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pPr>
      <w:r>
        <w:rPr>
          <w:rFonts w:ascii="黑体" w:hAnsi="宋体" w:eastAsia="黑体" w:cs="黑体"/>
          <w:color w:val="000000" w:themeColor="text1"/>
          <w:kern w:val="0"/>
          <w:sz w:val="31"/>
          <w:szCs w:val="31"/>
          <w:lang w:val="en-US" w:eastAsia="zh-CN" w:bidi="ar"/>
          <w14:textFill>
            <w14:solidFill>
              <w14:schemeClr w14:val="tx1"/>
            </w14:solidFill>
          </w14:textFill>
        </w:rPr>
        <w:t xml:space="preserve">附件 </w:t>
      </w:r>
      <w:r>
        <w:rPr>
          <w:rFonts w:hint="eastAsia" w:ascii="黑体" w:hAnsi="宋体" w:eastAsia="黑体" w:cs="黑体"/>
          <w:color w:val="000000" w:themeColor="text1"/>
          <w:kern w:val="0"/>
          <w:sz w:val="31"/>
          <w:szCs w:val="31"/>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 xml:space="preserve"> </w:t>
      </w:r>
    </w:p>
    <w:p>
      <w:pPr>
        <w:keepNext w:val="0"/>
        <w:keepLines w:val="0"/>
        <w:widowControl/>
        <w:suppressLineNumbers w:val="0"/>
        <w:ind w:left="0" w:leftChars="0" w:right="0" w:rightChars="0" w:firstLine="0" w:firstLineChars="0"/>
        <w:jc w:val="center"/>
      </w:pPr>
      <w:r>
        <w:rPr>
          <w:rFonts w:ascii="方正小标宋简体" w:hAnsi="方正小标宋简体" w:eastAsia="方正小标宋简体" w:cs="方正小标宋简体"/>
          <w:color w:val="000000"/>
          <w:kern w:val="0"/>
          <w:sz w:val="36"/>
          <w:szCs w:val="36"/>
          <w:lang w:val="en-US" w:eastAsia="zh-CN" w:bidi="ar"/>
        </w:rPr>
        <w:t>考场规则</w:t>
      </w:r>
    </w:p>
    <w:p>
      <w:pPr>
        <w:keepNext w:val="0"/>
        <w:keepLines w:val="0"/>
        <w:widowControl/>
        <w:suppressLineNumbers w:val="0"/>
        <w:jc w:val="left"/>
        <w:rPr>
          <w:rFonts w:ascii="仿宋_GB2312" w:hAnsi="宋体" w:eastAsia="仿宋_GB2312" w:cs="仿宋_GB2312"/>
          <w:color w:val="000000"/>
          <w:kern w:val="0"/>
          <w:sz w:val="31"/>
          <w:szCs w:val="31"/>
          <w:lang w:val="en-US" w:eastAsia="zh-CN" w:bidi="ar"/>
        </w:rPr>
      </w:pPr>
    </w:p>
    <w:p>
      <w:pPr>
        <w:keepNext w:val="0"/>
        <w:keepLines w:val="0"/>
        <w:widowControl/>
        <w:numPr>
          <w:numId w:val="0"/>
        </w:numPr>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一、</w:t>
      </w:r>
      <w:r>
        <w:rPr>
          <w:rFonts w:ascii="仿宋_GB2312" w:hAnsi="宋体" w:eastAsia="仿宋_GB2312" w:cs="仿宋_GB2312"/>
          <w:color w:val="000000"/>
          <w:kern w:val="0"/>
          <w:sz w:val="31"/>
          <w:szCs w:val="31"/>
          <w:lang w:val="en-US" w:eastAsia="zh-CN" w:bidi="ar"/>
        </w:rPr>
        <w:t>考生应当自觉服从监考员等考试工作人员管理，不</w:t>
      </w:r>
      <w:r>
        <w:rPr>
          <w:rFonts w:hint="default" w:ascii="仿宋_GB2312" w:hAnsi="宋体" w:eastAsia="仿宋_GB2312" w:cs="仿宋_GB2312"/>
          <w:color w:val="000000"/>
          <w:kern w:val="0"/>
          <w:sz w:val="31"/>
          <w:szCs w:val="31"/>
          <w:lang w:val="en-US" w:eastAsia="zh-CN" w:bidi="ar"/>
        </w:rPr>
        <w:t xml:space="preserve">得以任何理由妨碍监考员等考试工作人员履行职责，不得扰乱考场及其他相关工作地点的秩序，不得危害他人身体健康和生命安全。 </w:t>
      </w:r>
    </w:p>
    <w:p>
      <w:pPr>
        <w:keepNext w:val="0"/>
        <w:keepLines w:val="0"/>
        <w:widowControl/>
        <w:numPr>
          <w:numId w:val="0"/>
        </w:numPr>
        <w:suppressLineNumbers w:val="0"/>
        <w:ind w:firstLine="638" w:firstLineChars="200"/>
        <w:jc w:val="both"/>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二、考生凭本人《准考证》和有效居民身份证按规定时间和地点参加考试。考生不得将手机带入考点（考试封闭管理区域），进入考点后，按规定时间进入考场，不得在考场外逗留，应当主动配合监考员按规定对其进行的身份验证核查、安全检查和随身物品检查，按照省级教育招生考试机构的规定和考点具体要求存放手机等非考试用品</w:t>
      </w:r>
      <w:r>
        <w:rPr>
          <w:rFonts w:hint="eastAsia" w:ascii="仿宋_GB2312" w:hAnsi="宋体" w:eastAsia="仿宋_GB2312" w:cs="仿宋_GB2312"/>
          <w:color w:val="000000"/>
          <w:kern w:val="0"/>
          <w:sz w:val="31"/>
          <w:szCs w:val="31"/>
          <w:lang w:val="en-US" w:eastAsia="zh-CN" w:bidi="ar"/>
        </w:rPr>
        <w:t>。</w:t>
      </w:r>
    </w:p>
    <w:p>
      <w:pPr>
        <w:keepNext w:val="0"/>
        <w:keepLines w:val="0"/>
        <w:widowControl/>
        <w:numPr>
          <w:numId w:val="0"/>
        </w:numPr>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三、考生只准携带省级教育招生考试机构规定的考试用品，或者按照招生单位在准考证上注明的所需携带的用具。不得携带任何书刊、报纸、稿纸、图片、资料、具有通讯功能的工具（如手机、智能手表、智能眼镜和照相、扫描等设备）或者有存储、编程、查询功能的电子用品以及涂改液、修正带等物品进入考场。</w:t>
      </w:r>
    </w:p>
    <w:p>
      <w:pPr>
        <w:keepNext w:val="0"/>
        <w:keepLines w:val="0"/>
        <w:widowControl/>
        <w:numPr>
          <w:numId w:val="0"/>
        </w:numPr>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四、考生入场后，对号入座，将《准考证》、有效居民身份证放在桌子左上角以便核验。《准考证》正、反两面在使用期间均不得涂改或书写。考生领到答题卡、答题纸、试卷后，应在指定位置和规定的时间内准确清楚地填（涂）姓名、考生编号等信息，按照省级教育招生考试机构的要求粘贴条形码等。凡漏贴条形码、漏填（涂）、错填（涂）或者字迹不清的答卷影响评卷结果，责任由考生自负。遇试卷、答题卡、答题纸等分发错误及试卷字迹不清、漏印、重印、缺页等问题，可举手询问。但涉及试题内容的疑问，不得向监考员询问。</w:t>
      </w:r>
    </w:p>
    <w:p>
      <w:pPr>
        <w:keepNext w:val="0"/>
        <w:keepLines w:val="0"/>
        <w:widowControl/>
        <w:numPr>
          <w:numId w:val="0"/>
        </w:numPr>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五、开考信号发出后，考生方可开始答题。</w:t>
      </w:r>
    </w:p>
    <w:p>
      <w:pPr>
        <w:keepNext w:val="0"/>
        <w:keepLines w:val="0"/>
        <w:widowControl/>
        <w:numPr>
          <w:numId w:val="0"/>
        </w:numPr>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六、开考 15 分钟后，迟到考生不准进入考场参加当科考试。交卷出场时间不得早于当科考试结束前 30 分钟，具体出场时间由省级教育招生考试机构规定。考生交卷出场后不得再进场续考，也不得在考试机构规定的区域逗留或者交谈。</w:t>
      </w:r>
    </w:p>
    <w:p>
      <w:pPr>
        <w:keepNext w:val="0"/>
        <w:keepLines w:val="0"/>
        <w:widowControl/>
        <w:numPr>
          <w:numId w:val="0"/>
        </w:numPr>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七、考生应当在答题卡、答题纸规定的区域答题。不得使用规定以外的笔和纸答题，写在草稿纸或者规定区域以外的答案一律无效，不得在答卷、答题卡上做任何标记。答题过程中只能使用同一类型和颜色字迹的笔。</w:t>
      </w:r>
    </w:p>
    <w:p>
      <w:pPr>
        <w:keepNext w:val="0"/>
        <w:keepLines w:val="0"/>
        <w:widowControl/>
        <w:numPr>
          <w:numId w:val="0"/>
        </w:numPr>
        <w:suppressLineNumbers w:val="0"/>
        <w:ind w:firstLine="638" w:firstLineChars="200"/>
        <w:jc w:val="both"/>
        <w:rPr>
          <w:rFonts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八、考生在考场内须保持安静，不准吸烟，不准喧哗，不准交头接耳、左顾右盼、打手势、做暗号，不准夹带、旁窥、抄袭或者有意让他人抄袭，不准传抄试题、答案或者交换试卷、答题卡、答题纸，不准将试卷、答卷、答题卡、</w:t>
      </w:r>
      <w:r>
        <w:rPr>
          <w:rFonts w:hint="default" w:ascii="仿宋_GB2312" w:hAnsi="宋体" w:eastAsia="仿宋_GB2312" w:cs="仿宋_GB2312"/>
          <w:color w:val="000000"/>
          <w:kern w:val="0"/>
          <w:sz w:val="31"/>
          <w:szCs w:val="31"/>
          <w:lang w:val="en-US" w:eastAsia="zh-CN" w:bidi="ar"/>
        </w:rPr>
        <w:t>草稿纸故意损毁或带出考场。考生在考场内不得私自传递文</w:t>
      </w:r>
      <w:r>
        <w:rPr>
          <w:rFonts w:ascii="仿宋_GB2312" w:hAnsi="宋体" w:eastAsia="仿宋_GB2312" w:cs="仿宋_GB2312"/>
          <w:color w:val="000000"/>
          <w:kern w:val="0"/>
          <w:sz w:val="31"/>
          <w:szCs w:val="31"/>
          <w:lang w:val="en-US" w:eastAsia="zh-CN" w:bidi="ar"/>
        </w:rPr>
        <w:t>具、用品等。</w:t>
      </w:r>
    </w:p>
    <w:p>
      <w:pPr>
        <w:keepNext w:val="0"/>
        <w:keepLines w:val="0"/>
        <w:widowControl/>
        <w:numPr>
          <w:numId w:val="0"/>
        </w:numPr>
        <w:suppressLineNumbers w:val="0"/>
        <w:ind w:firstLine="638" w:firstLineChars="200"/>
        <w:jc w:val="both"/>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九、考试结束信号发出后，考生应立即停笔并停止答题</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 xml:space="preserve">全国统一命题科目的试卷和答题卡放在桌上，由监考员逐一收取。自命题科目，由考生将试卷、答题卡、答题纸（或者答卷）装入原试卷袋内并密封签字。经监考员逐个核查无误后，方可逐一离开考场。 </w:t>
      </w:r>
    </w:p>
    <w:p>
      <w:pPr>
        <w:keepNext w:val="0"/>
        <w:keepLines w:val="0"/>
        <w:widowControl/>
        <w:numPr>
          <w:numId w:val="0"/>
        </w:numPr>
        <w:suppressLineNumbers w:val="0"/>
        <w:ind w:firstLine="638" w:firstLineChars="200"/>
        <w:jc w:val="both"/>
      </w:pPr>
      <w:r>
        <w:rPr>
          <w:rFonts w:hint="default" w:ascii="仿宋_GB2312" w:hAnsi="宋体" w:eastAsia="仿宋_GB2312" w:cs="仿宋_GB2312"/>
          <w:color w:val="000000"/>
          <w:kern w:val="0"/>
          <w:sz w:val="31"/>
          <w:szCs w:val="31"/>
          <w:lang w:val="en-US" w:eastAsia="zh-CN" w:bidi="ar"/>
        </w:rPr>
        <w:t>十、考生不遵守考场规则，不服从考务工作人员管理，有违纪、作弊等行为的，将按照《中华人民共和国教育法》以及《国家教育考试违规处理办法》进行处理，并将记入国家教育考试考生诚信档案，涉嫌违法的，移送司法机关，依照《中华人民共和国刑法》等追究法律责任。</w:t>
      </w:r>
      <w:bookmarkStart w:id="0" w:name="_GoBack"/>
      <w:bookmarkEnd w:id="0"/>
    </w:p>
    <w:p>
      <w:pPr>
        <w:keepNext w:val="0"/>
        <w:keepLines w:val="0"/>
        <w:widowControl/>
        <w:numPr>
          <w:ilvl w:val="0"/>
          <w:numId w:val="0"/>
        </w:numPr>
        <w:suppressLineNumbers w:val="0"/>
        <w:ind w:firstLine="420" w:firstLineChars="20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TdlYWIxNGFiNDYxMmUwZDZhMmY3N2U1MjVhYWUifQ=="/>
  </w:docVars>
  <w:rsids>
    <w:rsidRoot w:val="2DE25717"/>
    <w:rsid w:val="2DE25717"/>
    <w:rsid w:val="6C01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2023-11-27T05:24:00Z</dcterms:created>
  <dc:creator>WPS_1641366238</dc:creator>
  <cp:lastModifiedBy>WPS_1641366238</cp:lastModifiedBy>
  <dcterms:modified xsi:type="dcterms:W3CDTF">2023-11-27T05:36:02Z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D087AF0911304B5CAA71D39524DC04AD_13</vt:lpwstr>
  </property>
</Properties>
</file>